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widowControl/>
        <w:pBdr>
          <w:top w:val="none" w:sz="0" w:space="0"/>
          <w:left w:val="none" w:sz="0" w:space="0"/>
          <w:bottom w:val="none" w:sz="0" w:space="0"/>
          <w:right w:val="none" w:sz="0" w:space="0"/>
        </w:pBdr>
        <w:spacing w:line="440" w:lineRule="exact"/>
        <w:rPr>
          <w:rStyle w:val="4"/>
          <w:rFonts w:ascii="Times New Roman" w:hAnsi="Times New Roman" w:cs="Times New Roman" w:eastAsiaTheme="majorEastAsia"/>
          <w:sz w:val="28"/>
          <w:szCs w:val="28"/>
        </w:rPr>
      </w:pPr>
      <w:r>
        <w:rPr>
          <w:rStyle w:val="4"/>
          <w:rFonts w:ascii="Times New Roman" w:hAnsi="Times New Roman" w:cs="Times New Roman" w:eastAsiaTheme="majorEastAsia"/>
          <w:sz w:val="28"/>
          <w:szCs w:val="28"/>
        </w:rPr>
        <w:t>附件2：特邀报告人简介</w:t>
      </w:r>
    </w:p>
    <w:p>
      <w:pPr>
        <w:framePr w:wrap="auto" w:vAnchor="margin" w:hAnchor="text" w:yAlign="inline"/>
        <w:widowControl/>
        <w:pBdr>
          <w:top w:val="none" w:sz="0" w:space="0"/>
          <w:left w:val="none" w:sz="0" w:space="0"/>
          <w:bottom w:val="none" w:sz="0" w:space="0"/>
          <w:right w:val="none" w:sz="0" w:space="0"/>
        </w:pBdr>
        <w:spacing w:line="440" w:lineRule="exact"/>
        <w:jc w:val="center"/>
        <w:rPr>
          <w:rStyle w:val="4"/>
          <w:rFonts w:ascii="Times New Roman" w:hAnsi="Times New Roman" w:eastAsia="华文仿宋" w:cs="Times New Roman"/>
          <w:sz w:val="28"/>
          <w:szCs w:val="28"/>
        </w:rPr>
      </w:pPr>
    </w:p>
    <w:p>
      <w:pPr>
        <w:framePr w:wrap="auto" w:vAnchor="margin" w:hAnchor="text" w:yAlign="inline"/>
        <w:widowControl/>
        <w:pBdr>
          <w:top w:val="none" w:sz="0" w:space="0"/>
          <w:left w:val="none" w:sz="0" w:space="0"/>
          <w:bottom w:val="none" w:sz="0" w:space="0"/>
          <w:right w:val="none" w:sz="0" w:space="0"/>
        </w:pBdr>
        <w:spacing w:line="440" w:lineRule="exact"/>
        <w:jc w:val="center"/>
        <w:rPr>
          <w:rStyle w:val="4"/>
          <w:rFonts w:ascii="Times New Roman" w:hAnsi="Times New Roman" w:eastAsia="宋体" w:cs="Times New Roman"/>
          <w:sz w:val="28"/>
          <w:szCs w:val="28"/>
        </w:rPr>
      </w:pPr>
    </w:p>
    <w:p>
      <w:pPr>
        <w:framePr w:wrap="auto" w:vAnchor="margin" w:hAnchor="text" w:yAlign="inline"/>
        <w:widowControl/>
        <w:pBdr>
          <w:top w:val="none" w:sz="0" w:space="0"/>
          <w:left w:val="none" w:sz="0" w:space="0"/>
          <w:bottom w:val="none" w:sz="0" w:space="0"/>
          <w:right w:val="none" w:sz="0" w:space="0"/>
        </w:pBdr>
        <w:spacing w:line="440" w:lineRule="exact"/>
        <w:rPr>
          <w:rStyle w:val="4"/>
          <w:rFonts w:ascii="Times New Roman" w:hAnsi="Times New Roman" w:eastAsia="宋体" w:cs="Times New Roman"/>
          <w:sz w:val="28"/>
          <w:szCs w:val="28"/>
        </w:rPr>
      </w:pPr>
      <w:r>
        <w:rPr>
          <w:rStyle w:val="4"/>
          <w:rFonts w:ascii="Times New Roman" w:hAnsi="Times New Roman" w:eastAsia="宋体" w:cs="Times New Roman"/>
          <w:sz w:val="28"/>
          <w:szCs w:val="28"/>
        </w:rPr>
        <w:drawing>
          <wp:anchor distT="101600" distB="101600" distL="101600" distR="101600" simplePos="0" relativeHeight="251664384" behindDoc="0" locked="0" layoutInCell="1" allowOverlap="1">
            <wp:simplePos x="0" y="0"/>
            <wp:positionH relativeFrom="margin">
              <wp:posOffset>3942715</wp:posOffset>
            </wp:positionH>
            <wp:positionV relativeFrom="line">
              <wp:posOffset>95250</wp:posOffset>
            </wp:positionV>
            <wp:extent cx="1259205" cy="1476375"/>
            <wp:effectExtent l="0" t="0" r="17145" b="9525"/>
            <wp:wrapThrough wrapText="bothSides">
              <wp:wrapPolygon>
                <wp:start x="0" y="0"/>
                <wp:lineTo x="0" y="21461"/>
                <wp:lineTo x="21241" y="21461"/>
                <wp:lineTo x="21241" y="0"/>
                <wp:lineTo x="0" y="0"/>
              </wp:wrapPolygon>
            </wp:wrapThrough>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4"/>
                    <a:stretch>
                      <a:fillRect/>
                    </a:stretch>
                  </pic:blipFill>
                  <pic:spPr>
                    <a:xfrm>
                      <a:off x="0" y="0"/>
                      <a:ext cx="1259205" cy="1476375"/>
                    </a:xfrm>
                    <a:prstGeom prst="rect">
                      <a:avLst/>
                    </a:prstGeom>
                    <a:ln w="12700" cap="flat">
                      <a:noFill/>
                      <a:miter lim="400000"/>
                      <a:headEnd/>
                      <a:tailEnd/>
                    </a:ln>
                    <a:effectLst/>
                  </pic:spPr>
                </pic:pic>
              </a:graphicData>
            </a:graphic>
          </wp:anchor>
        </w:drawing>
      </w:r>
      <w:r>
        <w:rPr>
          <w:rStyle w:val="4"/>
          <w:rFonts w:ascii="Times New Roman" w:hAnsi="Times New Roman" w:eastAsia="宋体" w:cs="Times New Roman"/>
          <w:b/>
          <w:bCs/>
          <w:sz w:val="28"/>
          <w:szCs w:val="28"/>
          <w:lang w:val="zh-CN"/>
        </w:rPr>
        <w:t>邢书霞</w:t>
      </w:r>
      <w:r>
        <w:rPr>
          <w:rStyle w:val="4"/>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zh-TW" w:eastAsia="zh-TW"/>
        </w:rPr>
        <w:t>中国食品药品检定研究院食品化妆品检定所</w:t>
      </w:r>
      <w:r>
        <w:rPr>
          <w:rFonts w:ascii="Times New Roman" w:hAnsi="Times New Roman" w:eastAsia="宋体" w:cs="Times New Roman"/>
          <w:sz w:val="28"/>
          <w:szCs w:val="28"/>
          <w:lang w:val="zh-TW" w:eastAsia="zh-TW"/>
        </w:rPr>
        <w:t>风险评估室主任，主任药师，主要负责国家食品药品监督管理局化妆品标准专家委员会秘书处和化妆品监督抽检秘书处工作。主要负责组织化妆品技术文件的制修定工作，如《化妆品安全技术规范》、《化妆品监督抽检工作规范》和《化妆品风险评估指南》等规范性文件的制修订工作。同时还负责化妆品监督抽检工作方案的制定和全国化妆品抽检总结报告的编制工作。</w:t>
      </w: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PMingLiU" w:cs="Times New Roman"/>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PMingLiU" w:cs="Times New Roman"/>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sz w:val="28"/>
          <w:szCs w:val="28"/>
          <w:lang w:val="zh-TW" w:eastAsia="zh-TW"/>
        </w:rPr>
      </w:pPr>
      <w:r>
        <w:rPr>
          <w:rStyle w:val="4"/>
          <w:rFonts w:ascii="Times New Roman" w:hAnsi="Times New Roman" w:eastAsia="宋体" w:cs="Times New Roman"/>
          <w:b/>
          <w:bCs/>
          <w:iCs/>
          <w:sz w:val="28"/>
          <w:szCs w:val="28"/>
        </w:rPr>
        <w:drawing>
          <wp:anchor distT="101600" distB="101600" distL="101600" distR="101600" simplePos="0" relativeHeight="251672576" behindDoc="0" locked="0" layoutInCell="1" allowOverlap="1">
            <wp:simplePos x="0" y="0"/>
            <wp:positionH relativeFrom="margin">
              <wp:posOffset>3942715</wp:posOffset>
            </wp:positionH>
            <wp:positionV relativeFrom="line">
              <wp:posOffset>126365</wp:posOffset>
            </wp:positionV>
            <wp:extent cx="1259840" cy="1600200"/>
            <wp:effectExtent l="0" t="0" r="16510" b="0"/>
            <wp:wrapThrough wrapText="bothSides">
              <wp:wrapPolygon>
                <wp:start x="0" y="0"/>
                <wp:lineTo x="0" y="21343"/>
                <wp:lineTo x="21230" y="21343"/>
                <wp:lineTo x="21230" y="0"/>
                <wp:lineTo x="0" y="0"/>
              </wp:wrapPolygon>
            </wp:wrapThrough>
            <wp:docPr id="4" name="officeArt object" descr="BrandWatch par Michel Gutsatz: Marques - Ident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BrandWatch par Michel Gutsatz: Marques - IdentitÃ©"/>
                    <pic:cNvPicPr>
                      <a:picLocks noChangeAspect="1"/>
                    </pic:cNvPicPr>
                  </pic:nvPicPr>
                  <pic:blipFill>
                    <a:blip r:embed="rId5"/>
                    <a:srcRect b="16213"/>
                    <a:stretch>
                      <a:fillRect/>
                    </a:stretch>
                  </pic:blipFill>
                  <pic:spPr>
                    <a:xfrm>
                      <a:off x="0" y="0"/>
                      <a:ext cx="1259840" cy="1600200"/>
                    </a:xfrm>
                    <a:prstGeom prst="rect">
                      <a:avLst/>
                    </a:prstGeom>
                    <a:ln>
                      <a:noFill/>
                    </a:ln>
                    <a:effectLst/>
                  </pic:spPr>
                </pic:pic>
              </a:graphicData>
            </a:graphic>
          </wp:anchor>
        </w:drawing>
      </w:r>
      <w:r>
        <w:rPr>
          <w:rStyle w:val="4"/>
          <w:rFonts w:ascii="Times New Roman" w:hAnsi="Times New Roman" w:eastAsia="宋体" w:cs="Times New Roman"/>
          <w:b/>
          <w:bCs/>
          <w:iCs/>
          <w:sz w:val="28"/>
          <w:szCs w:val="28"/>
          <w:lang w:eastAsia="zh-TW"/>
        </w:rPr>
        <w:t>Sabine Ichikawa</w:t>
      </w:r>
      <w:r>
        <w:rPr>
          <w:rStyle w:val="4"/>
          <w:rFonts w:ascii="Times New Roman" w:hAnsi="Times New Roman" w:eastAsia="宋体" w:cs="Times New Roman"/>
          <w:sz w:val="28"/>
          <w:szCs w:val="28"/>
          <w:lang w:val="zh-TW"/>
        </w:rPr>
        <w:t xml:space="preserve"> </w:t>
      </w:r>
      <w:r>
        <w:rPr>
          <w:rStyle w:val="4"/>
          <w:rFonts w:ascii="Times New Roman" w:hAnsi="Times New Roman" w:eastAsia="宋体" w:cs="Times New Roman"/>
          <w:sz w:val="28"/>
          <w:szCs w:val="28"/>
          <w:lang w:val="zh-TW" w:eastAsia="zh-TW"/>
        </w:rPr>
        <w:t xml:space="preserve"> 法国昂热高等商学院（</w:t>
      </w:r>
      <w:r>
        <w:rPr>
          <w:rStyle w:val="4"/>
          <w:rFonts w:ascii="Times New Roman" w:hAnsi="Times New Roman" w:eastAsia="宋体" w:cs="Times New Roman"/>
          <w:iCs/>
          <w:sz w:val="28"/>
          <w:szCs w:val="28"/>
          <w:lang w:eastAsia="zh-TW"/>
        </w:rPr>
        <w:t>Essca</w:t>
      </w:r>
      <w:r>
        <w:rPr>
          <w:rStyle w:val="4"/>
          <w:rFonts w:ascii="Times New Roman" w:hAnsi="Times New Roman" w:eastAsia="宋体" w:cs="Times New Roman"/>
          <w:sz w:val="28"/>
          <w:szCs w:val="28"/>
          <w:lang w:val="zh-TW" w:eastAsia="zh-TW"/>
        </w:rPr>
        <w:t>）奢侈品与创新学院总监</w:t>
      </w:r>
      <w:r>
        <w:rPr>
          <w:rStyle w:val="4"/>
          <w:rFonts w:ascii="Times New Roman" w:hAnsi="Times New Roman" w:eastAsia="宋体" w:cs="Times New Roman"/>
          <w:sz w:val="28"/>
          <w:szCs w:val="28"/>
          <w:lang w:val="zh-CN" w:eastAsia="zh-TW"/>
        </w:rPr>
        <w:t>。曾担任</w:t>
      </w:r>
      <w:r>
        <w:rPr>
          <w:rStyle w:val="4"/>
          <w:rFonts w:ascii="Times New Roman" w:hAnsi="Times New Roman" w:eastAsia="宋体" w:cs="Times New Roman"/>
          <w:sz w:val="28"/>
          <w:szCs w:val="28"/>
          <w:lang w:val="zh-TW" w:eastAsia="zh-TW"/>
        </w:rPr>
        <w:t>东京</w:t>
      </w:r>
      <w:r>
        <w:rPr>
          <w:rStyle w:val="4"/>
          <w:rFonts w:ascii="Times New Roman" w:hAnsi="Times New Roman" w:eastAsia="宋体" w:cs="Times New Roman"/>
          <w:iCs/>
          <w:sz w:val="28"/>
          <w:szCs w:val="28"/>
          <w:lang w:eastAsia="zh-TW"/>
        </w:rPr>
        <w:t>ELLE</w:t>
      </w:r>
      <w:r>
        <w:rPr>
          <w:rStyle w:val="4"/>
          <w:rFonts w:ascii="Times New Roman" w:hAnsi="Times New Roman" w:eastAsia="宋体" w:cs="Times New Roman"/>
          <w:sz w:val="28"/>
          <w:szCs w:val="28"/>
          <w:lang w:val="zh-TW" w:eastAsia="zh-TW"/>
        </w:rPr>
        <w:t>杂志、巴黎</w:t>
      </w:r>
      <w:r>
        <w:rPr>
          <w:rStyle w:val="4"/>
          <w:rFonts w:ascii="Times New Roman" w:hAnsi="Times New Roman" w:eastAsia="宋体" w:cs="Times New Roman"/>
          <w:iCs/>
          <w:sz w:val="28"/>
          <w:szCs w:val="28"/>
          <w:lang w:eastAsia="zh-TW"/>
        </w:rPr>
        <w:t>Kenzo</w:t>
      </w:r>
      <w:r>
        <w:rPr>
          <w:rStyle w:val="4"/>
          <w:rFonts w:ascii="Times New Roman" w:hAnsi="Times New Roman" w:eastAsia="宋体" w:cs="Times New Roman"/>
          <w:sz w:val="28"/>
          <w:szCs w:val="28"/>
          <w:lang w:val="zh-TW" w:eastAsia="zh-TW"/>
        </w:rPr>
        <w:t>（</w:t>
      </w:r>
      <w:r>
        <w:rPr>
          <w:rStyle w:val="4"/>
          <w:rFonts w:ascii="Times New Roman" w:hAnsi="Times New Roman" w:eastAsia="宋体" w:cs="Times New Roman"/>
          <w:iCs/>
          <w:sz w:val="28"/>
          <w:szCs w:val="28"/>
          <w:lang w:eastAsia="zh-TW"/>
        </w:rPr>
        <w:t>LVMH</w:t>
      </w:r>
      <w:r>
        <w:rPr>
          <w:rStyle w:val="4"/>
          <w:rFonts w:ascii="Times New Roman" w:hAnsi="Times New Roman" w:eastAsia="宋体" w:cs="Times New Roman"/>
          <w:sz w:val="28"/>
          <w:szCs w:val="28"/>
          <w:lang w:val="zh-TW" w:eastAsia="zh-TW"/>
        </w:rPr>
        <w:t>集团）管理职务</w:t>
      </w:r>
      <w:r>
        <w:rPr>
          <w:rStyle w:val="4"/>
          <w:rFonts w:ascii="Times New Roman" w:hAnsi="Times New Roman" w:eastAsia="宋体" w:cs="Times New Roman"/>
          <w:sz w:val="28"/>
          <w:szCs w:val="28"/>
          <w:lang w:eastAsia="zh-TW"/>
        </w:rPr>
        <w:t>，</w:t>
      </w:r>
      <w:r>
        <w:rPr>
          <w:rStyle w:val="4"/>
          <w:rFonts w:ascii="Times New Roman" w:hAnsi="Times New Roman" w:eastAsia="宋体" w:cs="Times New Roman"/>
          <w:sz w:val="28"/>
          <w:szCs w:val="28"/>
          <w:lang w:val="zh-TW" w:eastAsia="zh-TW"/>
        </w:rPr>
        <w:t>参与</w:t>
      </w:r>
      <w:r>
        <w:rPr>
          <w:rStyle w:val="4"/>
          <w:rFonts w:ascii="Times New Roman" w:hAnsi="Times New Roman" w:eastAsia="宋体" w:cs="Times New Roman"/>
          <w:iCs/>
          <w:sz w:val="28"/>
          <w:szCs w:val="28"/>
          <w:lang w:eastAsia="zh-TW"/>
        </w:rPr>
        <w:t>Cacharel</w:t>
      </w:r>
      <w:r>
        <w:rPr>
          <w:rStyle w:val="4"/>
          <w:rFonts w:ascii="Times New Roman" w:hAnsi="Times New Roman" w:eastAsia="宋体" w:cs="Times New Roman"/>
          <w:sz w:val="28"/>
          <w:szCs w:val="28"/>
          <w:lang w:val="zh-TW" w:eastAsia="zh-TW"/>
        </w:rPr>
        <w:t>（卡夏尔）、</w:t>
      </w:r>
      <w:r>
        <w:rPr>
          <w:rStyle w:val="4"/>
          <w:rFonts w:ascii="Times New Roman" w:hAnsi="Times New Roman" w:eastAsia="宋体" w:cs="Times New Roman"/>
          <w:iCs/>
          <w:sz w:val="28"/>
          <w:szCs w:val="28"/>
          <w:lang w:eastAsia="zh-TW"/>
        </w:rPr>
        <w:t xml:space="preserve"> Shiseido</w:t>
      </w:r>
      <w:r>
        <w:rPr>
          <w:rStyle w:val="4"/>
          <w:rFonts w:ascii="Times New Roman" w:hAnsi="Times New Roman" w:eastAsia="宋体" w:cs="Times New Roman"/>
          <w:sz w:val="28"/>
          <w:szCs w:val="28"/>
          <w:lang w:val="zh-TW" w:eastAsia="zh-TW"/>
        </w:rPr>
        <w:t>（资生堂）、</w:t>
      </w:r>
      <w:r>
        <w:rPr>
          <w:rStyle w:val="4"/>
          <w:rFonts w:ascii="Times New Roman" w:hAnsi="Times New Roman" w:eastAsia="宋体" w:cs="Times New Roman"/>
          <w:iCs/>
          <w:sz w:val="28"/>
          <w:szCs w:val="28"/>
          <w:lang w:eastAsia="zh-TW"/>
        </w:rPr>
        <w:t xml:space="preserve"> l’Oréal</w:t>
      </w:r>
      <w:r>
        <w:rPr>
          <w:rStyle w:val="4"/>
          <w:rFonts w:ascii="Times New Roman" w:hAnsi="Times New Roman" w:eastAsia="宋体" w:cs="Times New Roman"/>
          <w:sz w:val="28"/>
          <w:szCs w:val="28"/>
          <w:lang w:val="zh-TW" w:eastAsia="zh-TW"/>
        </w:rPr>
        <w:t>（欧莱雅）及</w:t>
      </w:r>
      <w:r>
        <w:rPr>
          <w:rStyle w:val="4"/>
          <w:rFonts w:ascii="Times New Roman" w:hAnsi="Times New Roman" w:eastAsia="宋体" w:cs="Times New Roman"/>
          <w:iCs/>
          <w:sz w:val="28"/>
          <w:szCs w:val="28"/>
          <w:lang w:eastAsia="zh-TW"/>
        </w:rPr>
        <w:t>Hermès</w:t>
      </w:r>
      <w:r>
        <w:rPr>
          <w:rStyle w:val="4"/>
          <w:rFonts w:ascii="Times New Roman" w:hAnsi="Times New Roman" w:eastAsia="宋体" w:cs="Times New Roman"/>
          <w:sz w:val="28"/>
          <w:szCs w:val="28"/>
          <w:lang w:val="zh-TW" w:eastAsia="zh-TW"/>
        </w:rPr>
        <w:t>（爱马仕）咨询项目。拥有</w:t>
      </w:r>
      <w:r>
        <w:rPr>
          <w:rStyle w:val="4"/>
          <w:rFonts w:ascii="Times New Roman" w:hAnsi="Times New Roman" w:eastAsia="宋体" w:cs="Times New Roman"/>
          <w:iCs/>
          <w:sz w:val="28"/>
          <w:szCs w:val="28"/>
          <w:lang w:eastAsia="zh-TW"/>
        </w:rPr>
        <w:t>ESMOD</w:t>
      </w:r>
      <w:r>
        <w:rPr>
          <w:rStyle w:val="4"/>
          <w:rFonts w:ascii="Times New Roman" w:hAnsi="Times New Roman" w:eastAsia="宋体" w:cs="Times New Roman"/>
          <w:sz w:val="28"/>
          <w:szCs w:val="28"/>
          <w:lang w:val="zh-TW" w:eastAsia="zh-TW"/>
        </w:rPr>
        <w:t>的服装设计学士学位、</w:t>
      </w:r>
      <w:r>
        <w:rPr>
          <w:rStyle w:val="4"/>
          <w:rFonts w:ascii="Times New Roman" w:hAnsi="Times New Roman" w:eastAsia="宋体" w:cs="Times New Roman"/>
          <w:iCs/>
          <w:sz w:val="28"/>
          <w:szCs w:val="28"/>
          <w:lang w:eastAsia="zh-TW"/>
        </w:rPr>
        <w:t>ESSEC</w:t>
      </w:r>
      <w:r>
        <w:rPr>
          <w:rStyle w:val="4"/>
          <w:rFonts w:ascii="Times New Roman" w:hAnsi="Times New Roman" w:eastAsia="宋体" w:cs="Times New Roman"/>
          <w:sz w:val="28"/>
          <w:szCs w:val="28"/>
          <w:lang w:val="zh-TW" w:eastAsia="zh-TW"/>
        </w:rPr>
        <w:t>（埃塞克商学院）国际奢侈品品牌管理</w:t>
      </w:r>
      <w:r>
        <w:rPr>
          <w:rStyle w:val="4"/>
          <w:rFonts w:ascii="Times New Roman" w:hAnsi="Times New Roman" w:eastAsia="宋体" w:cs="Times New Roman"/>
          <w:iCs/>
          <w:sz w:val="28"/>
          <w:szCs w:val="28"/>
          <w:lang w:eastAsia="zh-TW"/>
        </w:rPr>
        <w:t>MBA</w:t>
      </w:r>
      <w:r>
        <w:rPr>
          <w:rStyle w:val="4"/>
          <w:rFonts w:ascii="Times New Roman" w:hAnsi="Times New Roman" w:eastAsia="宋体" w:cs="Times New Roman"/>
          <w:sz w:val="28"/>
          <w:szCs w:val="28"/>
          <w:lang w:val="zh-TW" w:eastAsia="zh-TW"/>
        </w:rPr>
        <w:t>以及</w:t>
      </w:r>
      <w:r>
        <w:rPr>
          <w:rStyle w:val="4"/>
          <w:rFonts w:ascii="Times New Roman" w:hAnsi="Times New Roman" w:eastAsia="宋体" w:cs="Times New Roman"/>
          <w:iCs/>
          <w:sz w:val="28"/>
          <w:szCs w:val="28"/>
          <w:lang w:eastAsia="zh-TW"/>
        </w:rPr>
        <w:t>EHESS</w:t>
      </w:r>
      <w:r>
        <w:rPr>
          <w:rStyle w:val="4"/>
          <w:rFonts w:ascii="Times New Roman" w:hAnsi="Times New Roman" w:eastAsia="宋体" w:cs="Times New Roman"/>
          <w:sz w:val="28"/>
          <w:szCs w:val="28"/>
          <w:lang w:val="zh-TW" w:eastAsia="zh-TW"/>
        </w:rPr>
        <w:t>（法国高等社会科学院）经营史</w:t>
      </w:r>
      <w:r>
        <w:rPr>
          <w:rStyle w:val="4"/>
          <w:rFonts w:ascii="Times New Roman" w:hAnsi="Times New Roman" w:eastAsia="宋体" w:cs="Times New Roman"/>
          <w:sz w:val="28"/>
          <w:szCs w:val="28"/>
          <w:lang w:eastAsia="zh-TW"/>
        </w:rPr>
        <w:t>PhD</w:t>
      </w:r>
      <w:r>
        <w:rPr>
          <w:rStyle w:val="4"/>
          <w:rFonts w:ascii="Times New Roman" w:hAnsi="Times New Roman" w:eastAsia="宋体" w:cs="Times New Roman"/>
          <w:sz w:val="28"/>
          <w:szCs w:val="28"/>
          <w:lang w:val="zh-TW" w:eastAsia="zh-TW"/>
        </w:rPr>
        <w:t>，主要研究中国时装产业的形成。目前在昂热高等商学院（</w:t>
      </w:r>
      <w:r>
        <w:rPr>
          <w:rStyle w:val="4"/>
          <w:rFonts w:ascii="Times New Roman" w:hAnsi="Times New Roman" w:eastAsia="宋体" w:cs="Times New Roman"/>
          <w:iCs/>
          <w:sz w:val="28"/>
          <w:szCs w:val="28"/>
          <w:lang w:eastAsia="zh-TW"/>
        </w:rPr>
        <w:t>Essca</w:t>
      </w:r>
      <w:r>
        <w:rPr>
          <w:rStyle w:val="4"/>
          <w:rFonts w:ascii="Times New Roman" w:hAnsi="Times New Roman" w:eastAsia="宋体" w:cs="Times New Roman"/>
          <w:sz w:val="28"/>
          <w:szCs w:val="28"/>
          <w:lang w:val="zh-TW" w:eastAsia="zh-TW"/>
        </w:rPr>
        <w:t>）掌管欧亚奢饰品市场营销及设计策略硕士课程，</w:t>
      </w:r>
      <w:r>
        <w:rPr>
          <w:rStyle w:val="4"/>
          <w:rFonts w:ascii="Times New Roman" w:hAnsi="Times New Roman" w:eastAsia="宋体" w:cs="Times New Roman"/>
          <w:sz w:val="28"/>
          <w:szCs w:val="28"/>
          <w:lang w:val="zh-CN"/>
        </w:rPr>
        <w:t>同时致力于</w:t>
      </w:r>
      <w:r>
        <w:rPr>
          <w:rStyle w:val="4"/>
          <w:rFonts w:ascii="Times New Roman" w:hAnsi="Times New Roman" w:eastAsia="宋体" w:cs="Times New Roman"/>
          <w:sz w:val="28"/>
          <w:szCs w:val="28"/>
          <w:lang w:val="zh-TW" w:eastAsia="zh-TW"/>
        </w:rPr>
        <w:t>开发新健康美容硕士课程。</w:t>
      </w: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sz w:val="28"/>
          <w:szCs w:val="28"/>
          <w:lang w:val="zh-TW" w:eastAsia="zh-TW"/>
        </w:rPr>
      </w:pPr>
    </w:p>
    <w:p>
      <w:pPr>
        <w:framePr w:wrap="auto" w:vAnchor="margin" w:hAnchor="text" w:yAlign="inline"/>
        <w:pBdr>
          <w:top w:val="none" w:sz="0" w:space="0"/>
          <w:left w:val="none" w:sz="0" w:space="0"/>
          <w:bottom w:val="none" w:sz="0" w:space="0"/>
          <w:right w:val="none" w:sz="0" w:space="0"/>
        </w:pBdr>
        <w:spacing w:line="440" w:lineRule="exact"/>
        <w:rPr>
          <w:rStyle w:val="4"/>
          <w:rFonts w:ascii="Times New Roman" w:hAnsi="Times New Roman" w:eastAsia="宋体" w:cs="Times New Roman"/>
          <w:b/>
          <w:bCs/>
          <w:i/>
          <w:iCs/>
          <w:sz w:val="28"/>
          <w:szCs w:val="28"/>
        </w:rPr>
      </w:pPr>
      <w:r>
        <w:rPr>
          <w:rStyle w:val="4"/>
          <w:rFonts w:ascii="Times New Roman" w:hAnsi="Times New Roman" w:eastAsia="Times New Roman" w:cs="Times New Roman"/>
          <w:b/>
          <w:bCs/>
          <w:i/>
          <w:iCs/>
          <w:caps w:val="0"/>
          <w:smallCaps w:val="0"/>
          <w:strike w:val="0"/>
          <w:dstrike w:val="0"/>
          <w:color w:val="000000"/>
          <w:spacing w:val="0"/>
          <w:kern w:val="2"/>
          <w:position w:val="0"/>
          <w:sz w:val="36"/>
          <w:szCs w:val="36"/>
          <w:u w:val="none" w:color="000000"/>
          <w:vertAlign w:val="baseline"/>
          <w:rtl w:val="0"/>
          <w:lang w:val="zh-TW" w:eastAsia="zh-TW"/>
        </w:rPr>
        <w:drawing>
          <wp:anchor distT="101600" distB="101600" distL="101600" distR="101600" simplePos="0" relativeHeight="251691008" behindDoc="1" locked="0" layoutInCell="1" allowOverlap="1">
            <wp:simplePos x="0" y="0"/>
            <wp:positionH relativeFrom="margin">
              <wp:posOffset>4033520</wp:posOffset>
            </wp:positionH>
            <wp:positionV relativeFrom="line">
              <wp:posOffset>78740</wp:posOffset>
            </wp:positionV>
            <wp:extent cx="1281430" cy="1797685"/>
            <wp:effectExtent l="0" t="0" r="13970" b="12065"/>
            <wp:wrapTight wrapText="bothSides">
              <wp:wrapPolygon>
                <wp:start x="0" y="0"/>
                <wp:lineTo x="0" y="21287"/>
                <wp:lineTo x="21193" y="21287"/>
                <wp:lineTo x="21193" y="0"/>
                <wp:lineTo x="0" y="0"/>
              </wp:wrapPolygon>
            </wp:wrapTight>
            <wp:docPr id="107374182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6"/>
                    <a:stretch>
                      <a:fillRect/>
                    </a:stretch>
                  </pic:blipFill>
                  <pic:spPr>
                    <a:xfrm>
                      <a:off x="0" y="0"/>
                      <a:ext cx="1281430" cy="1797685"/>
                    </a:xfrm>
                    <a:prstGeom prst="rect">
                      <a:avLst/>
                    </a:prstGeom>
                    <a:ln w="12700" cap="flat">
                      <a:noFill/>
                      <a:miter lim="400000"/>
                      <a:headEnd/>
                      <a:tailEnd/>
                    </a:ln>
                    <a:effectLst/>
                  </pic:spPr>
                </pic:pic>
              </a:graphicData>
            </a:graphic>
          </wp:anchor>
        </w:drawing>
      </w:r>
      <w:r>
        <w:rPr>
          <w:rStyle w:val="4"/>
          <w:rFonts w:ascii="Times New Roman" w:hAnsi="Times New Roman" w:eastAsia="宋体" w:cs="Times New Roman"/>
          <w:b/>
          <w:bCs/>
          <w:sz w:val="28"/>
          <w:szCs w:val="28"/>
          <w:lang w:val="zh-TW" w:eastAsia="zh-TW"/>
        </w:rPr>
        <w:t>邹颖</w:t>
      </w:r>
      <w:r>
        <w:rPr>
          <w:rFonts w:ascii="Times New Roman" w:hAnsi="Times New Roman" w:eastAsia="宋体" w:cs="Times New Roman"/>
          <w:bCs/>
          <w:iCs/>
          <w:sz w:val="28"/>
          <w:szCs w:val="28"/>
        </w:rPr>
        <w:t xml:space="preserve">  </w:t>
      </w:r>
      <w:r>
        <w:rPr>
          <w:rStyle w:val="4"/>
          <w:rFonts w:ascii="Times New Roman" w:hAnsi="Times New Roman" w:eastAsia="宋体" w:cs="Times New Roman"/>
          <w:sz w:val="28"/>
          <w:szCs w:val="28"/>
          <w:lang w:val="zh-TW" w:eastAsia="zh-TW"/>
        </w:rPr>
        <w:t>上海市皮肤病医院皮肤与化妆品研究室副主任</w:t>
      </w:r>
      <w:r>
        <w:rPr>
          <w:rFonts w:ascii="Times New Roman" w:hAnsi="Times New Roman" w:eastAsia="宋体" w:cs="Times New Roman"/>
          <w:sz w:val="28"/>
          <w:szCs w:val="28"/>
          <w:lang w:val="zh-CN"/>
        </w:rPr>
        <w:t>医师，</w:t>
      </w:r>
      <w:r>
        <w:rPr>
          <w:rStyle w:val="4"/>
          <w:rFonts w:ascii="Times New Roman" w:hAnsi="Times New Roman" w:eastAsia="宋体" w:cs="Times New Roman"/>
          <w:sz w:val="28"/>
          <w:szCs w:val="28"/>
          <w:lang w:val="zh-TW" w:eastAsia="zh-TW"/>
        </w:rPr>
        <w:t>第二军医大学医学博士，同济大学</w:t>
      </w:r>
      <w:r>
        <w:rPr>
          <w:rStyle w:val="4"/>
          <w:rFonts w:ascii="Times New Roman" w:hAnsi="Times New Roman" w:eastAsia="宋体" w:cs="Times New Roman"/>
          <w:sz w:val="28"/>
          <w:szCs w:val="28"/>
          <w:lang w:val="zh-CN"/>
        </w:rPr>
        <w:t>副教授、</w:t>
      </w:r>
      <w:r>
        <w:rPr>
          <w:rStyle w:val="4"/>
          <w:rFonts w:ascii="Times New Roman" w:hAnsi="Times New Roman" w:eastAsia="宋体" w:cs="Times New Roman"/>
          <w:sz w:val="28"/>
          <w:szCs w:val="28"/>
          <w:lang w:val="zh-TW" w:eastAsia="zh-TW"/>
        </w:rPr>
        <w:t>研究生导师</w:t>
      </w:r>
      <w:r>
        <w:rPr>
          <w:rStyle w:val="4"/>
          <w:rFonts w:ascii="Times New Roman" w:hAnsi="Times New Roman" w:eastAsia="宋体" w:cs="Times New Roman"/>
          <w:sz w:val="28"/>
          <w:szCs w:val="28"/>
          <w:lang w:val="zh-CN"/>
        </w:rPr>
        <w:t>，</w:t>
      </w:r>
      <w:r>
        <w:rPr>
          <w:rStyle w:val="4"/>
          <w:rFonts w:ascii="Times New Roman" w:hAnsi="Times New Roman" w:eastAsia="宋体" w:cs="Times New Roman"/>
          <w:sz w:val="28"/>
          <w:szCs w:val="28"/>
          <w:lang w:val="zh-TW" w:eastAsia="zh-TW"/>
        </w:rPr>
        <w:t>过敏性皮肤病诊疗部负责人，上海市化妆品不良反应监测中心负责人</w:t>
      </w:r>
      <w:r>
        <w:rPr>
          <w:rStyle w:val="4"/>
          <w:rFonts w:ascii="Times New Roman" w:hAnsi="Times New Roman" w:eastAsia="宋体" w:cs="Times New Roman"/>
          <w:sz w:val="28"/>
          <w:szCs w:val="28"/>
          <w:lang w:val="zh-CN"/>
        </w:rPr>
        <w:t>。</w:t>
      </w:r>
    </w:p>
    <w:p>
      <w:pPr>
        <w:framePr w:wrap="auto" w:vAnchor="margin" w:hAnchor="text" w:yAlign="inline"/>
        <w:pBdr>
          <w:top w:val="none" w:sz="0" w:space="0"/>
          <w:left w:val="none" w:sz="0" w:space="0"/>
          <w:bottom w:val="none" w:sz="0" w:space="0"/>
          <w:right w:val="none" w:sz="0" w:space="0"/>
        </w:pBdr>
        <w:spacing w:line="440" w:lineRule="exact"/>
        <w:ind w:firstLine="560" w:firstLineChars="200"/>
        <w:rPr>
          <w:rFonts w:ascii="Times New Roman" w:hAnsi="Times New Roman" w:eastAsia="宋体" w:cs="Times New Roman"/>
          <w:sz w:val="28"/>
          <w:szCs w:val="28"/>
          <w:lang w:val="zh-TW" w:eastAsia="zh-TW"/>
        </w:rPr>
      </w:pPr>
      <w:r>
        <w:rPr>
          <w:rStyle w:val="4"/>
          <w:rFonts w:ascii="Times New Roman" w:hAnsi="Times New Roman" w:eastAsia="宋体" w:cs="Times New Roman"/>
          <w:sz w:val="28"/>
          <w:szCs w:val="28"/>
          <w:lang w:val="zh-TW" w:eastAsia="zh-TW"/>
        </w:rPr>
        <w:t>长期致力于化妆品人体安全及功效性评价工作，过敏性皮肤病的发病机制及病因学诊断的临床与研究工作。主持包括国家自然科学基金、上海市科委课题等科研项目多项。发表科研论文</w:t>
      </w:r>
      <w:r>
        <w:rPr>
          <w:rStyle w:val="4"/>
          <w:rFonts w:ascii="Times New Roman" w:hAnsi="Times New Roman" w:eastAsia="宋体" w:cs="Times New Roman"/>
          <w:sz w:val="28"/>
          <w:szCs w:val="28"/>
          <w:lang w:eastAsia="zh-TW"/>
        </w:rPr>
        <w:t>20</w:t>
      </w:r>
      <w:r>
        <w:rPr>
          <w:rStyle w:val="4"/>
          <w:rFonts w:ascii="Times New Roman" w:hAnsi="Times New Roman" w:eastAsia="宋体" w:cs="Times New Roman"/>
          <w:sz w:val="28"/>
          <w:szCs w:val="28"/>
          <w:lang w:val="zh-TW" w:eastAsia="zh-TW"/>
        </w:rPr>
        <w:t>余篇，主编与参编中英文论著</w:t>
      </w:r>
      <w:r>
        <w:rPr>
          <w:rStyle w:val="4"/>
          <w:rFonts w:ascii="Times New Roman" w:hAnsi="Times New Roman" w:eastAsia="宋体" w:cs="Times New Roman"/>
          <w:sz w:val="28"/>
          <w:szCs w:val="28"/>
          <w:lang w:eastAsia="zh-TW"/>
        </w:rPr>
        <w:t>6</w:t>
      </w:r>
      <w:r>
        <w:rPr>
          <w:rStyle w:val="4"/>
          <w:rFonts w:ascii="Times New Roman" w:hAnsi="Times New Roman" w:eastAsia="宋体" w:cs="Times New Roman"/>
          <w:sz w:val="28"/>
          <w:szCs w:val="28"/>
          <w:lang w:val="zh-TW" w:eastAsia="zh-TW"/>
        </w:rPr>
        <w:t>部，承担化妆品不良反应国家级继续教育项目</w:t>
      </w:r>
      <w:r>
        <w:rPr>
          <w:rStyle w:val="4"/>
          <w:rFonts w:ascii="Times New Roman" w:hAnsi="Times New Roman" w:eastAsia="宋体" w:cs="Times New Roman"/>
          <w:sz w:val="28"/>
          <w:szCs w:val="28"/>
          <w:lang w:eastAsia="zh-TW"/>
        </w:rPr>
        <w:t>1</w:t>
      </w:r>
      <w:r>
        <w:rPr>
          <w:rStyle w:val="4"/>
          <w:rFonts w:ascii="Times New Roman" w:hAnsi="Times New Roman" w:eastAsia="宋体" w:cs="Times New Roman"/>
          <w:sz w:val="28"/>
          <w:szCs w:val="28"/>
          <w:lang w:val="zh-TW" w:eastAsia="zh-TW"/>
        </w:rPr>
        <w:t>项。</w:t>
      </w:r>
    </w:p>
    <w:p>
      <w:pPr>
        <w:pStyle w:val="5"/>
        <w:framePr w:wrap="auto" w:vAnchor="margin" w:hAnchor="text" w:yAlign="inline"/>
        <w:pBdr>
          <w:top w:val="none" w:sz="0" w:space="0"/>
          <w:left w:val="none" w:sz="0" w:space="0"/>
          <w:bottom w:val="none" w:sz="0" w:space="0"/>
          <w:right w:val="none"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40" w:lineRule="exact"/>
        <w:rPr>
          <w:rFonts w:ascii="Times New Roman" w:hAnsi="Times New Roman" w:eastAsia="宋体" w:cs="Times New Roman"/>
          <w:sz w:val="28"/>
          <w:szCs w:val="28"/>
          <w:lang w:val="zh-CN"/>
        </w:rPr>
      </w:pPr>
    </w:p>
    <w:p>
      <w:pPr>
        <w:pStyle w:val="5"/>
        <w:framePr w:wrap="auto" w:vAnchor="margin" w:hAnchor="text" w:yAlign="inline"/>
        <w:pBdr>
          <w:top w:val="none" w:sz="0" w:space="0"/>
          <w:left w:val="none" w:sz="0" w:space="0"/>
          <w:bottom w:val="none" w:sz="0" w:space="0"/>
          <w:right w:val="none"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40" w:lineRule="exact"/>
        <w:rPr>
          <w:rFonts w:ascii="Times New Roman" w:hAnsi="Times New Roman" w:eastAsia="宋体" w:cs="Times New Roman"/>
          <w:sz w:val="28"/>
          <w:szCs w:val="28"/>
          <w:lang w:val="zh-CN"/>
        </w:rPr>
      </w:pPr>
    </w:p>
    <w:p>
      <w:pPr>
        <w:pStyle w:val="5"/>
        <w:framePr w:wrap="auto" w:vAnchor="margin" w:hAnchor="text" w:yAlign="inline"/>
        <w:pBdr>
          <w:top w:val="none" w:sz="0" w:space="0"/>
          <w:left w:val="none" w:sz="0" w:space="0"/>
          <w:bottom w:val="none" w:sz="0" w:space="0"/>
          <w:right w:val="none"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40" w:lineRule="exact"/>
        <w:rPr>
          <w:rFonts w:ascii="Times New Roman" w:hAnsi="Times New Roman" w:eastAsia="宋体" w:cs="Times New Roman"/>
          <w:sz w:val="28"/>
          <w:szCs w:val="28"/>
          <w:lang w:val="zh-CN"/>
        </w:rPr>
      </w:pPr>
    </w:p>
    <w:p>
      <w:pPr>
        <w:pStyle w:val="5"/>
        <w:framePr w:wrap="auto" w:vAnchor="margin" w:hAnchor="text" w:yAlign="inline"/>
        <w:pBdr>
          <w:top w:val="none" w:sz="0" w:space="0"/>
          <w:left w:val="none" w:sz="0" w:space="0"/>
          <w:bottom w:val="none" w:sz="0" w:space="0"/>
          <w:right w:val="none"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spacing w:line="440" w:lineRule="exact"/>
        <w:jc w:val="both"/>
        <w:rPr>
          <w:rStyle w:val="4"/>
          <w:rFonts w:ascii="Times New Roman" w:hAnsi="Times New Roman" w:eastAsia="宋体" w:cs="Times New Roman"/>
          <w:b/>
          <w:bCs/>
          <w:sz w:val="28"/>
          <w:szCs w:val="28"/>
        </w:rPr>
      </w:pPr>
      <w:r>
        <w:rPr>
          <w:rFonts w:ascii="Times New Roman" w:hAnsi="Times New Roman" w:eastAsia="宋体" w:cs="Times New Roman"/>
          <w:b/>
          <w:bCs/>
          <w:sz w:val="28"/>
          <w:szCs w:val="28"/>
        </w:rPr>
        <w:drawing>
          <wp:anchor distT="101600" distB="101600" distL="101600" distR="101600" simplePos="0" relativeHeight="251667456" behindDoc="0" locked="0" layoutInCell="1" allowOverlap="1">
            <wp:simplePos x="0" y="0"/>
            <wp:positionH relativeFrom="margin">
              <wp:posOffset>3965575</wp:posOffset>
            </wp:positionH>
            <wp:positionV relativeFrom="line">
              <wp:posOffset>118110</wp:posOffset>
            </wp:positionV>
            <wp:extent cx="1259840" cy="1620520"/>
            <wp:effectExtent l="0" t="0" r="16510" b="17780"/>
            <wp:wrapThrough wrapText="bothSides">
              <wp:wrapPolygon>
                <wp:start x="0" y="0"/>
                <wp:lineTo x="0" y="21329"/>
                <wp:lineTo x="21230" y="21329"/>
                <wp:lineTo x="21230" y="0"/>
                <wp:lineTo x="0" y="0"/>
              </wp:wrapPolygon>
            </wp:wrapThrough>
            <wp:docPr id="107374182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officeArt object"/>
                    <pic:cNvPicPr>
                      <a:picLocks noChangeAspect="1"/>
                    </pic:cNvPicPr>
                  </pic:nvPicPr>
                  <pic:blipFill>
                    <a:blip r:embed="rId7"/>
                    <a:srcRect/>
                    <a:stretch>
                      <a:fillRect/>
                    </a:stretch>
                  </pic:blipFill>
                  <pic:spPr>
                    <a:xfrm>
                      <a:off x="0" y="0"/>
                      <a:ext cx="1260000" cy="1620658"/>
                    </a:xfrm>
                    <a:prstGeom prst="rect">
                      <a:avLst/>
                    </a:prstGeom>
                    <a:ln w="12700" cap="flat">
                      <a:noFill/>
                      <a:miter lim="400000"/>
                      <a:headEnd/>
                      <a:tailEnd/>
                    </a:ln>
                    <a:effectLst/>
                  </pic:spPr>
                </pic:pic>
              </a:graphicData>
            </a:graphic>
          </wp:anchor>
        </w:drawing>
      </w:r>
      <w:r>
        <w:rPr>
          <w:rFonts w:ascii="Times New Roman" w:hAnsi="Times New Roman" w:eastAsia="宋体" w:cs="Times New Roman"/>
          <w:b/>
          <w:sz w:val="28"/>
          <w:szCs w:val="28"/>
          <w:lang w:val="zh-CN"/>
        </w:rPr>
        <w:t>王惠民（</w:t>
      </w:r>
      <w:r>
        <w:rPr>
          <w:rFonts w:ascii="Times New Roman" w:hAnsi="Times New Roman" w:eastAsia="宋体" w:cs="Times New Roman"/>
          <w:b/>
          <w:bCs/>
          <w:sz w:val="28"/>
          <w:szCs w:val="28"/>
          <w:lang w:val="de-DE"/>
        </w:rPr>
        <w:t>Hui-Min David Wang</w:t>
      </w:r>
      <w:r>
        <w:rPr>
          <w:rFonts w:ascii="Times New Roman" w:hAnsi="Times New Roman" w:eastAsia="宋体" w:cs="Times New Roman"/>
          <w:b/>
          <w:sz w:val="28"/>
          <w:szCs w:val="28"/>
          <w:lang w:val="zh-CN"/>
        </w:rPr>
        <w:t>）</w:t>
      </w:r>
      <w:r>
        <w:rPr>
          <w:rFonts w:hint="eastAsia" w:ascii="Times New Roman" w:hAnsi="Times New Roman" w:eastAsia="宋体" w:cs="Times New Roman"/>
          <w:sz w:val="28"/>
          <w:szCs w:val="28"/>
          <w:lang w:val="zh-CN"/>
        </w:rPr>
        <w:t>台湾</w:t>
      </w:r>
      <w:r>
        <w:rPr>
          <w:rFonts w:ascii="Times New Roman" w:hAnsi="Times New Roman" w:eastAsia="宋体" w:cs="Times New Roman"/>
          <w:sz w:val="28"/>
          <w:szCs w:val="28"/>
          <w:lang w:val="zh-CN"/>
        </w:rPr>
        <w:t>中兴大学-生物医学工程研究所教授；美妆品跨领域核心联盟执行长；</w:t>
      </w:r>
      <w:r>
        <w:rPr>
          <w:rFonts w:ascii="Times New Roman" w:hAnsi="Times New Roman" w:eastAsia="宋体" w:cs="Times New Roman"/>
          <w:sz w:val="28"/>
          <w:szCs w:val="28"/>
          <w:lang w:val="ja-JP" w:eastAsia="ja-JP"/>
        </w:rPr>
        <w:t>高雄医学大学</w:t>
      </w:r>
      <w:r>
        <w:rPr>
          <w:rFonts w:ascii="Times New Roman" w:hAnsi="Times New Roman" w:eastAsia="宋体" w:cs="Times New Roman"/>
          <w:sz w:val="28"/>
          <w:szCs w:val="28"/>
          <w:lang w:val="zh-CN"/>
        </w:rPr>
        <w:t>-</w:t>
      </w:r>
      <w:r>
        <w:rPr>
          <w:rFonts w:ascii="Times New Roman" w:hAnsi="Times New Roman" w:eastAsia="宋体" w:cs="Times New Roman"/>
          <w:sz w:val="28"/>
          <w:szCs w:val="28"/>
          <w:lang w:val="ja-JP" w:eastAsia="ja-JP"/>
        </w:rPr>
        <w:t>医学研究所合聘教授</w:t>
      </w:r>
      <w:r>
        <w:rPr>
          <w:rFonts w:ascii="Times New Roman" w:hAnsi="Times New Roman" w:eastAsia="宋体" w:cs="Times New Roman"/>
          <w:sz w:val="28"/>
          <w:szCs w:val="28"/>
        </w:rPr>
        <w:t>;</w:t>
      </w:r>
      <w:r>
        <w:rPr>
          <w:rFonts w:ascii="Times New Roman" w:hAnsi="Times New Roman" w:eastAsia="宋体" w:cs="Times New Roman"/>
          <w:sz w:val="28"/>
          <w:szCs w:val="28"/>
          <w:lang w:val="zh-CN"/>
        </w:rPr>
        <w:t>干细胞中心合聘研究员；中国医药大学-医学检验生物技术系合聘教授；浙江省千人-创新人才</w:t>
      </w:r>
      <w:r>
        <w:rPr>
          <w:rFonts w:ascii="Times New Roman" w:hAnsi="Times New Roman" w:eastAsia="宋体" w:cs="Times New Roman"/>
          <w:sz w:val="28"/>
          <w:szCs w:val="28"/>
        </w:rPr>
        <w:t>（</w:t>
      </w:r>
      <w:r>
        <w:rPr>
          <w:rFonts w:ascii="Times New Roman" w:hAnsi="Times New Roman" w:eastAsia="宋体" w:cs="Times New Roman"/>
          <w:sz w:val="28"/>
          <w:szCs w:val="28"/>
          <w:lang w:val="zh-CN"/>
        </w:rPr>
        <w:t>访问学者</w:t>
      </w:r>
      <w:r>
        <w:rPr>
          <w:rFonts w:ascii="Times New Roman" w:hAnsi="Times New Roman" w:eastAsia="宋体" w:cs="Times New Roman"/>
          <w:sz w:val="28"/>
          <w:szCs w:val="28"/>
        </w:rPr>
        <w:t>）</w:t>
      </w:r>
      <w:r>
        <w:rPr>
          <w:rFonts w:ascii="Times New Roman" w:hAnsi="Times New Roman" w:eastAsia="宋体" w:cs="Times New Roman"/>
          <w:sz w:val="28"/>
          <w:szCs w:val="28"/>
          <w:lang w:val="zh-CN"/>
        </w:rPr>
        <w:t>；福建集美大学-闽江讲座教授</w:t>
      </w:r>
      <w:r>
        <w:rPr>
          <w:rFonts w:ascii="Times New Roman" w:hAnsi="Times New Roman" w:eastAsia="宋体" w:cs="Times New Roman"/>
          <w:sz w:val="28"/>
          <w:szCs w:val="28"/>
        </w:rPr>
        <w:t>（</w:t>
      </w:r>
      <w:r>
        <w:rPr>
          <w:rFonts w:ascii="Times New Roman" w:hAnsi="Times New Roman" w:eastAsia="宋体" w:cs="Times New Roman"/>
          <w:sz w:val="28"/>
          <w:szCs w:val="28"/>
          <w:lang w:val="zh-CN"/>
        </w:rPr>
        <w:t>访问学者</w:t>
      </w:r>
      <w:r>
        <w:rPr>
          <w:rFonts w:ascii="Times New Roman" w:hAnsi="Times New Roman" w:eastAsia="宋体" w:cs="Times New Roman"/>
          <w:sz w:val="28"/>
          <w:szCs w:val="28"/>
        </w:rPr>
        <w:t>）</w:t>
      </w:r>
      <w:r>
        <w:rPr>
          <w:rFonts w:ascii="Times New Roman" w:hAnsi="Times New Roman" w:eastAsia="宋体" w:cs="Times New Roman"/>
          <w:sz w:val="28"/>
          <w:szCs w:val="28"/>
          <w:lang w:val="zh-CN"/>
        </w:rPr>
        <w:t>；</w:t>
      </w:r>
      <w:r>
        <w:rPr>
          <w:rFonts w:ascii="Times New Roman" w:hAnsi="Times New Roman" w:eastAsia="宋体" w:cs="Times New Roman"/>
          <w:sz w:val="28"/>
          <w:szCs w:val="28"/>
          <w:lang w:val="ja-JP" w:eastAsia="ja-JP"/>
        </w:rPr>
        <w:t>泉州</w:t>
      </w:r>
      <w:r>
        <w:rPr>
          <w:rFonts w:ascii="Times New Roman" w:hAnsi="Times New Roman" w:eastAsia="宋体" w:cs="Times New Roman"/>
          <w:sz w:val="28"/>
          <w:szCs w:val="28"/>
          <w:lang w:val="zh-CN"/>
        </w:rPr>
        <w:t>师范学院-</w:t>
      </w:r>
      <w:r>
        <w:rPr>
          <w:rFonts w:ascii="Times New Roman" w:hAnsi="Times New Roman" w:eastAsia="宋体" w:cs="Times New Roman"/>
          <w:sz w:val="28"/>
          <w:szCs w:val="28"/>
        </w:rPr>
        <w:t>清源</w:t>
      </w:r>
      <w:r>
        <w:rPr>
          <w:rFonts w:ascii="Times New Roman" w:hAnsi="Times New Roman" w:eastAsia="宋体" w:cs="Times New Roman"/>
          <w:sz w:val="28"/>
          <w:szCs w:val="28"/>
          <w:lang w:val="zh-CN"/>
        </w:rPr>
        <w:t>讲座</w:t>
      </w:r>
      <w:r>
        <w:rPr>
          <w:rFonts w:ascii="Times New Roman" w:hAnsi="Times New Roman" w:eastAsia="宋体" w:cs="Times New Roman"/>
          <w:sz w:val="28"/>
          <w:szCs w:val="28"/>
        </w:rPr>
        <w:t>教授（</w:t>
      </w:r>
      <w:r>
        <w:rPr>
          <w:rFonts w:ascii="Times New Roman" w:hAnsi="Times New Roman" w:eastAsia="宋体" w:cs="Times New Roman"/>
          <w:sz w:val="28"/>
          <w:szCs w:val="28"/>
          <w:lang w:val="zh-CN"/>
        </w:rPr>
        <w:t>访问学者</w:t>
      </w:r>
      <w:r>
        <w:rPr>
          <w:rFonts w:ascii="Times New Roman" w:hAnsi="Times New Roman" w:eastAsia="宋体" w:cs="Times New Roman"/>
          <w:sz w:val="28"/>
          <w:szCs w:val="28"/>
        </w:rPr>
        <w:t>）</w:t>
      </w:r>
      <w:r>
        <w:rPr>
          <w:rFonts w:ascii="Times New Roman" w:hAnsi="Times New Roman" w:eastAsia="宋体" w:cs="Times New Roman"/>
          <w:sz w:val="28"/>
          <w:szCs w:val="28"/>
          <w:lang w:val="zh-CN"/>
        </w:rPr>
        <w:t>；沈阳农业大学</w:t>
      </w:r>
      <w:r>
        <w:rPr>
          <w:rFonts w:ascii="Times New Roman" w:hAnsi="Times New Roman" w:eastAsia="宋体" w:cs="Times New Roman"/>
          <w:sz w:val="28"/>
          <w:szCs w:val="28"/>
        </w:rPr>
        <w:t>合聘教授（</w:t>
      </w:r>
      <w:r>
        <w:rPr>
          <w:rFonts w:ascii="Times New Roman" w:hAnsi="Times New Roman" w:eastAsia="宋体" w:cs="Times New Roman"/>
          <w:sz w:val="28"/>
          <w:szCs w:val="28"/>
          <w:lang w:val="zh-CN"/>
        </w:rPr>
        <w:t>访问学者</w:t>
      </w:r>
      <w:r>
        <w:rPr>
          <w:rFonts w:ascii="Times New Roman" w:hAnsi="Times New Roman" w:eastAsia="宋体" w:cs="Times New Roman"/>
          <w:sz w:val="28"/>
          <w:szCs w:val="28"/>
        </w:rPr>
        <w:t>）</w:t>
      </w:r>
      <w:r>
        <w:rPr>
          <w:rFonts w:ascii="Times New Roman" w:hAnsi="Times New Roman" w:eastAsia="宋体" w:cs="Times New Roman"/>
          <w:sz w:val="28"/>
          <w:szCs w:val="28"/>
          <w:lang w:val="zh-CN"/>
        </w:rPr>
        <w:t>，共发表</w:t>
      </w:r>
      <w:r>
        <w:rPr>
          <w:rFonts w:ascii="Times New Roman" w:hAnsi="Times New Roman" w:eastAsia="宋体" w:cs="Times New Roman"/>
          <w:sz w:val="28"/>
          <w:szCs w:val="28"/>
        </w:rPr>
        <w:t>SCI</w:t>
      </w:r>
      <w:r>
        <w:rPr>
          <w:rFonts w:ascii="Times New Roman" w:hAnsi="Times New Roman" w:eastAsia="宋体" w:cs="Times New Roman"/>
          <w:sz w:val="28"/>
          <w:szCs w:val="28"/>
          <w:lang w:val="zh-CN"/>
        </w:rPr>
        <w:t>论文149篇。</w:t>
      </w:r>
      <w:r>
        <w:rPr>
          <w:rFonts w:ascii="Times New Roman" w:hAnsi="Times New Roman" w:eastAsia="宋体" w:cs="Times New Roman"/>
          <w:sz w:val="28"/>
          <w:szCs w:val="28"/>
        </w:rPr>
        <w:t xml:space="preserve"> </w:t>
      </w:r>
      <w:r>
        <w:rPr>
          <w:rFonts w:ascii="Times New Roman" w:hAnsi="Times New Roman" w:eastAsia="宋体" w:cs="Times New Roman"/>
          <w:sz w:val="28"/>
          <w:szCs w:val="28"/>
          <w:lang w:val="zh-CN"/>
        </w:rPr>
        <w:t>获</w:t>
      </w:r>
      <w:r>
        <w:rPr>
          <w:rFonts w:ascii="Times New Roman" w:hAnsi="Times New Roman" w:eastAsia="宋体" w:cs="Times New Roman"/>
          <w:sz w:val="28"/>
          <w:szCs w:val="28"/>
        </w:rPr>
        <w:t>2018</w:t>
      </w:r>
      <w:r>
        <w:rPr>
          <w:rFonts w:ascii="Times New Roman" w:hAnsi="Times New Roman" w:eastAsia="宋体" w:cs="Times New Roman"/>
          <w:sz w:val="28"/>
          <w:szCs w:val="28"/>
          <w:lang w:val="zh-CN"/>
        </w:rPr>
        <w:t>国际遗传工程机器设计竞赛</w:t>
      </w:r>
      <w:r>
        <w:rPr>
          <w:rFonts w:ascii="Times New Roman" w:hAnsi="Times New Roman" w:eastAsia="宋体" w:cs="Times New Roman"/>
          <w:sz w:val="28"/>
          <w:szCs w:val="28"/>
        </w:rPr>
        <w:t xml:space="preserve">（MIT, </w:t>
      </w:r>
      <w:r>
        <w:rPr>
          <w:rFonts w:ascii="Times New Roman" w:hAnsi="Times New Roman" w:eastAsia="宋体" w:cs="Times New Roman"/>
          <w:sz w:val="28"/>
          <w:szCs w:val="28"/>
          <w:lang w:val="de-DE"/>
        </w:rPr>
        <w:t>iGEM</w:t>
      </w:r>
      <w:r>
        <w:rPr>
          <w:rFonts w:ascii="Times New Roman" w:hAnsi="Times New Roman" w:eastAsia="宋体" w:cs="Times New Roman"/>
          <w:sz w:val="28"/>
          <w:szCs w:val="28"/>
        </w:rPr>
        <w:t>）</w:t>
      </w:r>
      <w:r>
        <w:rPr>
          <w:rFonts w:ascii="Times New Roman" w:hAnsi="Times New Roman" w:eastAsia="宋体" w:cs="Times New Roman"/>
          <w:sz w:val="28"/>
          <w:szCs w:val="28"/>
          <w:lang w:val="zh-CN"/>
        </w:rPr>
        <w:t>金牌</w:t>
      </w:r>
      <w:r>
        <w:rPr>
          <w:rFonts w:ascii="Times New Roman" w:hAnsi="Times New Roman" w:eastAsia="宋体" w:cs="Times New Roman"/>
          <w:sz w:val="28"/>
          <w:szCs w:val="28"/>
        </w:rPr>
        <w:t>；</w:t>
      </w:r>
      <w:r>
        <w:rPr>
          <w:rFonts w:ascii="Times New Roman" w:hAnsi="Times New Roman" w:eastAsia="宋体" w:cs="Times New Roman"/>
          <w:sz w:val="28"/>
          <w:szCs w:val="28"/>
          <w:lang w:val="zh-CN"/>
        </w:rPr>
        <w:t>全球</w:t>
      </w:r>
      <w:r>
        <w:rPr>
          <w:rFonts w:ascii="Times New Roman" w:hAnsi="Times New Roman" w:eastAsia="宋体" w:cs="Times New Roman"/>
          <w:sz w:val="28"/>
          <w:szCs w:val="28"/>
        </w:rPr>
        <w:t>Cosmetic Valley 第三</w:t>
      </w:r>
      <w:r>
        <w:rPr>
          <w:rFonts w:ascii="Times New Roman" w:hAnsi="Times New Roman" w:eastAsia="宋体" w:cs="Times New Roman"/>
          <w:sz w:val="28"/>
          <w:szCs w:val="28"/>
          <w:lang w:val="zh-CN"/>
        </w:rPr>
        <w:t>届</w:t>
      </w:r>
      <w:r>
        <w:rPr>
          <w:rFonts w:ascii="Times New Roman" w:hAnsi="Times New Roman" w:eastAsia="宋体" w:cs="Times New Roman"/>
          <w:sz w:val="28"/>
          <w:szCs w:val="28"/>
        </w:rPr>
        <w:t>化</w:t>
      </w:r>
      <w:r>
        <w:rPr>
          <w:rFonts w:ascii="Times New Roman" w:hAnsi="Times New Roman" w:eastAsia="宋体" w:cs="Times New Roman"/>
          <w:sz w:val="28"/>
          <w:szCs w:val="28"/>
          <w:lang w:val="zh-CN"/>
        </w:rPr>
        <w:t>妆品展示暨技术高峰论坛</w:t>
      </w:r>
      <w:r>
        <w:rPr>
          <w:rFonts w:ascii="Times New Roman" w:hAnsi="Times New Roman" w:eastAsia="宋体" w:cs="Times New Roman"/>
          <w:sz w:val="28"/>
          <w:szCs w:val="28"/>
        </w:rPr>
        <w:t>（</w:t>
      </w:r>
      <w:r>
        <w:rPr>
          <w:rStyle w:val="4"/>
          <w:rFonts w:ascii="Times New Roman" w:hAnsi="Times New Roman" w:eastAsia="宋体" w:cs="Times New Roman"/>
          <w:sz w:val="28"/>
          <w:szCs w:val="28"/>
        </w:rPr>
        <w:t>COSMETIC360，</w:t>
      </w:r>
      <w:r>
        <w:rPr>
          <w:rFonts w:ascii="Times New Roman" w:hAnsi="Times New Roman" w:eastAsia="宋体" w:cs="Times New Roman"/>
          <w:sz w:val="28"/>
          <w:szCs w:val="28"/>
          <w:lang w:val="zh-CN"/>
        </w:rPr>
        <w:t>法国</w:t>
      </w:r>
      <w:r>
        <w:rPr>
          <w:rFonts w:ascii="Times New Roman" w:hAnsi="Times New Roman" w:eastAsia="宋体" w:cs="Times New Roman"/>
          <w:sz w:val="28"/>
          <w:szCs w:val="28"/>
        </w:rPr>
        <w:t>）</w:t>
      </w:r>
      <w:r>
        <w:rPr>
          <w:rFonts w:ascii="Times New Roman" w:hAnsi="Times New Roman" w:eastAsia="宋体" w:cs="Times New Roman"/>
          <w:sz w:val="28"/>
          <w:szCs w:val="28"/>
          <w:lang w:val="zh-CN"/>
        </w:rPr>
        <w:t>优选</w:t>
      </w:r>
      <w:r>
        <w:rPr>
          <w:rStyle w:val="4"/>
          <w:rFonts w:ascii="Times New Roman" w:hAnsi="Times New Roman" w:eastAsia="宋体" w:cs="Times New Roman"/>
          <w:sz w:val="28"/>
          <w:szCs w:val="28"/>
        </w:rPr>
        <w:t xml:space="preserve">The Cosmetic Victories (Globocal, 2018) </w:t>
      </w:r>
      <w:r>
        <w:rPr>
          <w:rStyle w:val="4"/>
          <w:rFonts w:ascii="Times New Roman" w:hAnsi="Times New Roman" w:eastAsia="宋体" w:cs="Times New Roman"/>
          <w:sz w:val="28"/>
          <w:szCs w:val="28"/>
          <w:lang w:val="zh-CN"/>
        </w:rPr>
        <w:t>等</w:t>
      </w:r>
      <w:r>
        <w:rPr>
          <w:rStyle w:val="4"/>
          <w:rFonts w:ascii="Times New Roman" w:hAnsi="Times New Roman" w:eastAsia="宋体" w:cs="Times New Roman"/>
          <w:sz w:val="28"/>
          <w:szCs w:val="28"/>
        </w:rPr>
        <w:t>24</w:t>
      </w:r>
      <w:r>
        <w:rPr>
          <w:rStyle w:val="4"/>
          <w:rFonts w:ascii="Times New Roman" w:hAnsi="Times New Roman" w:eastAsia="宋体" w:cs="Times New Roman"/>
          <w:sz w:val="28"/>
          <w:szCs w:val="28"/>
          <w:lang w:val="zh-CN"/>
        </w:rPr>
        <w:t>项各类奖项。</w:t>
      </w:r>
    </w:p>
    <w:p>
      <w:pPr>
        <w:framePr w:wrap="auto" w:vAnchor="margin" w:hAnchor="text" w:yAlign="inline"/>
        <w:widowControl/>
        <w:pBdr>
          <w:top w:val="none" w:sz="0" w:space="0"/>
          <w:left w:val="none" w:sz="0" w:space="0"/>
          <w:bottom w:val="none" w:sz="0" w:space="0"/>
          <w:right w:val="none" w:sz="0" w:space="0"/>
        </w:pBdr>
        <w:spacing w:line="440" w:lineRule="exact"/>
        <w:jc w:val="left"/>
        <w:rPr>
          <w:rStyle w:val="4"/>
          <w:rFonts w:ascii="Times New Roman" w:hAnsi="Times New Roman" w:eastAsia="宋体" w:cs="Times New Roman"/>
          <w:sz w:val="28"/>
          <w:szCs w:val="28"/>
        </w:rPr>
      </w:pPr>
    </w:p>
    <w:p>
      <w:pPr>
        <w:framePr w:wrap="auto" w:vAnchor="margin" w:hAnchor="text" w:yAlign="inline"/>
        <w:widowControl/>
        <w:pBdr>
          <w:top w:val="none" w:sz="0" w:space="0"/>
          <w:left w:val="none" w:sz="0" w:space="0"/>
          <w:bottom w:val="none" w:sz="0" w:space="0"/>
          <w:right w:val="none" w:sz="0" w:space="0"/>
        </w:pBdr>
        <w:jc w:val="left"/>
        <w:rPr>
          <w:rFonts w:ascii="Times New Roman" w:hAnsi="Times New Roman" w:eastAsia="宋体" w:cs="Times New Roman"/>
          <w:b/>
          <w:bCs/>
          <w:i/>
          <w:iCs/>
          <w:color w:val="auto"/>
          <w:kern w:val="0"/>
          <w:sz w:val="28"/>
          <w:szCs w:val="28"/>
        </w:rPr>
      </w:pPr>
      <w:r>
        <w:rPr>
          <w:rFonts w:ascii="Times New Roman" w:hAnsi="Times New Roman" w:eastAsia="宋体" w:cs="Times New Roman"/>
          <w:b/>
          <w:bCs/>
          <w:i/>
          <w:iCs/>
          <w:color w:val="auto"/>
          <w:sz w:val="28"/>
          <w:szCs w:val="28"/>
        </w:rPr>
        <w:br w:type="page"/>
      </w:r>
    </w:p>
    <w:p>
      <w:pPr>
        <w:pStyle w:val="5"/>
        <w:framePr w:wrap="auto" w:vAnchor="margin" w:hAnchor="text" w:yAlign="inline"/>
        <w:pBdr>
          <w:top w:val="none" w:sz="0" w:space="0"/>
          <w:left w:val="none" w:sz="0" w:space="0"/>
          <w:bottom w:val="none" w:sz="0" w:space="0"/>
          <w:right w:val="none"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40" w:lineRule="exact"/>
        <w:jc w:val="both"/>
        <w:rPr>
          <w:rStyle w:val="4"/>
          <w:rFonts w:ascii="Times New Roman" w:hAnsi="Times New Roman" w:eastAsia="宋体" w:cs="Times New Roman"/>
          <w:b/>
          <w:bCs/>
          <w:i/>
          <w:iCs/>
          <w:color w:val="auto"/>
          <w:sz w:val="28"/>
          <w:szCs w:val="28"/>
        </w:rPr>
      </w:pPr>
      <w:bookmarkStart w:id="0" w:name="_GoBack"/>
      <w:r>
        <w:rPr>
          <w:rFonts w:ascii="Times New Roman" w:hAnsi="Times New Roman" w:eastAsia="宋体" w:cs="Times New Roman"/>
          <w:b/>
          <w:bCs/>
          <w:i/>
          <w:iCs/>
          <w:color w:val="auto"/>
          <w:sz w:val="28"/>
          <w:szCs w:val="28"/>
        </w:rPr>
        <w:drawing>
          <wp:anchor distT="101600" distB="101600" distL="101600" distR="101600" simplePos="0" relativeHeight="251702272" behindDoc="0" locked="0" layoutInCell="1" allowOverlap="1">
            <wp:simplePos x="0" y="0"/>
            <wp:positionH relativeFrom="margin">
              <wp:posOffset>3981450</wp:posOffset>
            </wp:positionH>
            <wp:positionV relativeFrom="line">
              <wp:posOffset>47625</wp:posOffset>
            </wp:positionV>
            <wp:extent cx="1281430" cy="1647825"/>
            <wp:effectExtent l="0" t="0" r="13970" b="9525"/>
            <wp:wrapThrough wrapText="bothSides">
              <wp:wrapPolygon>
                <wp:start x="0" y="0"/>
                <wp:lineTo x="0" y="21475"/>
                <wp:lineTo x="21193" y="21475"/>
                <wp:lineTo x="21193" y="0"/>
                <wp:lineTo x="0" y="0"/>
              </wp:wrapPolygon>
            </wp:wrapThrough>
            <wp:docPr id="107374183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officeArt object"/>
                    <pic:cNvPicPr>
                      <a:picLocks noChangeAspect="1"/>
                    </pic:cNvPicPr>
                  </pic:nvPicPr>
                  <pic:blipFill>
                    <a:blip r:embed="rId8"/>
                    <a:srcRect b="8272"/>
                    <a:stretch>
                      <a:fillRect/>
                    </a:stretch>
                  </pic:blipFill>
                  <pic:spPr>
                    <a:xfrm>
                      <a:off x="0" y="0"/>
                      <a:ext cx="1281430" cy="1647825"/>
                    </a:xfrm>
                    <a:prstGeom prst="rect">
                      <a:avLst/>
                    </a:prstGeom>
                    <a:ln>
                      <a:noFill/>
                    </a:ln>
                    <a:effectLst/>
                  </pic:spPr>
                </pic:pic>
              </a:graphicData>
            </a:graphic>
          </wp:anchor>
        </w:drawing>
      </w:r>
      <w:bookmarkEnd w:id="0"/>
      <w:r>
        <w:rPr>
          <w:rFonts w:ascii="Times New Roman" w:hAnsi="Times New Roman" w:eastAsia="宋体" w:cs="Times New Roman"/>
          <w:b/>
          <w:bCs/>
          <w:i/>
          <w:iCs/>
          <w:color w:val="auto"/>
          <w:sz w:val="28"/>
          <w:szCs w:val="28"/>
        </w:rPr>
        <w:t>Natacha Tarascon</w:t>
      </w:r>
      <w:r>
        <w:rPr>
          <w:rFonts w:ascii="Times New Roman" w:hAnsi="Times New Roman" w:eastAsia="宋体" w:cs="Times New Roman"/>
          <w:bCs/>
          <w:iCs/>
          <w:color w:val="auto"/>
          <w:sz w:val="28"/>
          <w:szCs w:val="28"/>
        </w:rPr>
        <w:t xml:space="preserve">  </w:t>
      </w:r>
      <w:r>
        <w:rPr>
          <w:rStyle w:val="4"/>
          <w:rFonts w:ascii="Times New Roman" w:hAnsi="Times New Roman" w:eastAsia="宋体" w:cs="Times New Roman"/>
          <w:sz w:val="28"/>
          <w:szCs w:val="28"/>
          <w:lang w:val="zh-CN"/>
        </w:rPr>
        <w:t>药剂学博士（蒙彼利埃</w:t>
      </w:r>
      <w:r>
        <w:rPr>
          <w:rStyle w:val="4"/>
          <w:rFonts w:ascii="Times New Roman" w:hAnsi="Times New Roman" w:eastAsia="宋体" w:cs="Times New Roman"/>
          <w:sz w:val="28"/>
          <w:szCs w:val="28"/>
        </w:rPr>
        <w:t xml:space="preserve"> - </w:t>
      </w:r>
      <w:r>
        <w:rPr>
          <w:rStyle w:val="4"/>
          <w:rFonts w:ascii="Times New Roman" w:hAnsi="Times New Roman" w:eastAsia="宋体" w:cs="Times New Roman"/>
          <w:sz w:val="28"/>
          <w:szCs w:val="28"/>
          <w:lang w:val="zh-CN"/>
        </w:rPr>
        <w:t>法国），市场营销与管理硕士（</w:t>
      </w:r>
      <w:r>
        <w:rPr>
          <w:rStyle w:val="4"/>
          <w:rFonts w:ascii="Times New Roman" w:hAnsi="Times New Roman" w:eastAsia="宋体" w:cs="Times New Roman"/>
          <w:sz w:val="28"/>
          <w:szCs w:val="28"/>
          <w:lang w:val="pt-PT"/>
        </w:rPr>
        <w:t>ESCP-EAP</w:t>
      </w:r>
      <w:r>
        <w:rPr>
          <w:rStyle w:val="4"/>
          <w:rFonts w:ascii="Times New Roman" w:hAnsi="Times New Roman" w:eastAsia="宋体" w:cs="Times New Roman"/>
          <w:sz w:val="28"/>
          <w:szCs w:val="28"/>
        </w:rPr>
        <w:t>）-</w:t>
      </w:r>
      <w:r>
        <w:rPr>
          <w:rStyle w:val="4"/>
          <w:rFonts w:ascii="Times New Roman" w:hAnsi="Times New Roman" w:eastAsia="宋体" w:cs="Times New Roman"/>
          <w:sz w:val="28"/>
          <w:szCs w:val="28"/>
          <w:lang w:val="zh-CN"/>
        </w:rPr>
        <w:t>巴黎，</w:t>
      </w:r>
      <w:r>
        <w:rPr>
          <w:rFonts w:ascii="Times New Roman" w:hAnsi="Times New Roman" w:eastAsia="宋体" w:cs="Times New Roman"/>
          <w:sz w:val="28"/>
          <w:szCs w:val="28"/>
        </w:rPr>
        <w:t>ABC-Strategy</w:t>
      </w:r>
      <w:r>
        <w:rPr>
          <w:rFonts w:ascii="Times New Roman" w:hAnsi="Times New Roman" w:eastAsia="宋体" w:cs="Times New Roman"/>
          <w:sz w:val="28"/>
          <w:szCs w:val="28"/>
          <w:lang w:val="zh-CN"/>
        </w:rPr>
        <w:t>（咨询公司）创始人，涉及</w:t>
      </w:r>
      <w:r>
        <w:rPr>
          <w:rStyle w:val="4"/>
          <w:rFonts w:ascii="Times New Roman" w:hAnsi="Times New Roman" w:eastAsia="宋体" w:cs="Times New Roman"/>
          <w:sz w:val="28"/>
          <w:szCs w:val="28"/>
          <w:lang w:val="zh-CN"/>
        </w:rPr>
        <w:t>化妆品、皮肤化妆品、药品（非处方药产品）、生物医药产品</w:t>
      </w:r>
      <w:r>
        <w:rPr>
          <w:rFonts w:ascii="Times New Roman" w:hAnsi="Times New Roman" w:eastAsia="宋体" w:cs="Times New Roman"/>
          <w:sz w:val="28"/>
          <w:szCs w:val="28"/>
          <w:lang w:val="zh-CN"/>
        </w:rPr>
        <w:t>等方面</w:t>
      </w:r>
      <w:r>
        <w:rPr>
          <w:rStyle w:val="4"/>
          <w:rFonts w:ascii="Times New Roman" w:hAnsi="Times New Roman" w:eastAsia="宋体" w:cs="Times New Roman"/>
          <w:sz w:val="28"/>
          <w:szCs w:val="28"/>
          <w:lang w:val="zh-CN"/>
        </w:rPr>
        <w:t>。</w:t>
      </w:r>
    </w:p>
    <w:p>
      <w:pPr>
        <w:pStyle w:val="5"/>
        <w:framePr w:wrap="auto" w:vAnchor="margin" w:hAnchor="text" w:yAlign="inline"/>
        <w:pBdr>
          <w:top w:val="none" w:sz="0" w:space="0"/>
          <w:left w:val="none" w:sz="0" w:space="0"/>
          <w:bottom w:val="none" w:sz="0" w:space="0"/>
          <w:right w:val="none"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40" w:lineRule="exact"/>
        <w:ind w:firstLine="560" w:firstLineChars="200"/>
        <w:jc w:val="both"/>
        <w:rPr>
          <w:rStyle w:val="4"/>
          <w:rFonts w:ascii="Times New Roman" w:hAnsi="Times New Roman" w:eastAsia="宋体" w:cs="Times New Roman"/>
          <w:sz w:val="28"/>
          <w:szCs w:val="28"/>
        </w:rPr>
      </w:pPr>
      <w:r>
        <w:rPr>
          <w:rFonts w:ascii="Times New Roman" w:hAnsi="Times New Roman" w:eastAsia="宋体" w:cs="Times New Roman"/>
          <w:sz w:val="28"/>
          <w:szCs w:val="28"/>
          <w:lang w:val="zh-CN"/>
        </w:rPr>
        <w:t>担任化妆品（护肤品）品牌顾问，主要针对品牌开发、产品开发、业务拓展等提供咨询业务；担任</w:t>
      </w:r>
      <w:r>
        <w:rPr>
          <w:rStyle w:val="4"/>
          <w:rFonts w:ascii="Times New Roman" w:hAnsi="Times New Roman" w:eastAsia="宋体" w:cs="Times New Roman"/>
          <w:sz w:val="28"/>
          <w:szCs w:val="28"/>
          <w:lang w:val="zh-CN"/>
        </w:rPr>
        <w:t>陆明堂化妆品公司海外部兼科技总监；</w:t>
      </w:r>
      <w:r>
        <w:rPr>
          <w:rStyle w:val="4"/>
          <w:rFonts w:ascii="Times New Roman" w:hAnsi="Times New Roman" w:eastAsia="宋体" w:cs="Times New Roman"/>
          <w:sz w:val="28"/>
          <w:szCs w:val="28"/>
          <w:lang w:val="de-DE"/>
        </w:rPr>
        <w:t>ESSCA / IFA / IDRAC</w:t>
      </w:r>
      <w:r>
        <w:rPr>
          <w:rFonts w:ascii="Times New Roman" w:hAnsi="Times New Roman" w:eastAsia="宋体" w:cs="Times New Roman"/>
          <w:sz w:val="28"/>
          <w:szCs w:val="28"/>
          <w:lang w:val="zh-CN"/>
        </w:rPr>
        <w:t>商务教授</w:t>
      </w:r>
      <w:r>
        <w:rPr>
          <w:rStyle w:val="4"/>
          <w:rFonts w:ascii="Times New Roman" w:hAnsi="Times New Roman" w:eastAsia="宋体" w:cs="Times New Roman"/>
          <w:sz w:val="28"/>
          <w:szCs w:val="28"/>
        </w:rPr>
        <w:t xml:space="preserve"> </w:t>
      </w:r>
      <w:r>
        <w:rPr>
          <w:rStyle w:val="4"/>
          <w:rFonts w:ascii="Times New Roman" w:hAnsi="Times New Roman" w:eastAsia="宋体" w:cs="Times New Roman"/>
          <w:sz w:val="28"/>
          <w:szCs w:val="28"/>
          <w:lang w:val="zh-CN"/>
        </w:rPr>
        <w:t>；</w:t>
      </w:r>
      <w:r>
        <w:rPr>
          <w:rFonts w:ascii="Times New Roman" w:hAnsi="Times New Roman" w:eastAsia="宋体" w:cs="Times New Roman"/>
          <w:sz w:val="28"/>
          <w:szCs w:val="28"/>
          <w:lang w:val="zh-CN"/>
        </w:rPr>
        <w:t>曾担任</w:t>
      </w:r>
      <w:r>
        <w:rPr>
          <w:rFonts w:ascii="Times New Roman" w:hAnsi="Times New Roman" w:eastAsia="宋体" w:cs="Times New Roman"/>
          <w:sz w:val="28"/>
          <w:szCs w:val="28"/>
          <w:lang w:val="it-IT"/>
        </w:rPr>
        <w:t>Intercos</w:t>
      </w:r>
      <w:r>
        <w:rPr>
          <w:rFonts w:ascii="Times New Roman" w:hAnsi="Times New Roman" w:eastAsia="宋体" w:cs="Times New Roman"/>
          <w:sz w:val="28"/>
          <w:szCs w:val="28"/>
          <w:lang w:val="zh-CN"/>
        </w:rPr>
        <w:t>集团（欧洲最大化妆品生产商）旗下</w:t>
      </w:r>
      <w:r>
        <w:rPr>
          <w:rFonts w:ascii="Times New Roman" w:hAnsi="Times New Roman" w:eastAsia="宋体" w:cs="Times New Roman"/>
          <w:sz w:val="28"/>
          <w:szCs w:val="28"/>
        </w:rPr>
        <w:t>SKINCARE</w:t>
      </w:r>
      <w:r>
        <w:rPr>
          <w:rFonts w:ascii="Times New Roman" w:hAnsi="Times New Roman" w:eastAsia="宋体" w:cs="Times New Roman"/>
          <w:sz w:val="28"/>
          <w:szCs w:val="28"/>
          <w:lang w:val="zh-CN"/>
        </w:rPr>
        <w:t>公司亚洲战略营销和销售总监；</w:t>
      </w:r>
      <w:r>
        <w:rPr>
          <w:rStyle w:val="4"/>
          <w:rFonts w:ascii="Times New Roman" w:hAnsi="Times New Roman" w:eastAsia="宋体" w:cs="Times New Roman"/>
          <w:sz w:val="28"/>
          <w:szCs w:val="28"/>
          <w:lang w:val="zh-CN"/>
        </w:rPr>
        <w:t>欧树</w:t>
      </w:r>
      <w:r>
        <w:rPr>
          <w:rStyle w:val="4"/>
          <w:rFonts w:ascii="Times New Roman" w:hAnsi="Times New Roman" w:eastAsia="宋体" w:cs="Times New Roman"/>
          <w:sz w:val="28"/>
          <w:szCs w:val="28"/>
        </w:rPr>
        <w:t>NUXE</w:t>
      </w:r>
      <w:r>
        <w:rPr>
          <w:rStyle w:val="4"/>
          <w:rFonts w:ascii="Times New Roman" w:hAnsi="Times New Roman" w:eastAsia="宋体" w:cs="Times New Roman"/>
          <w:sz w:val="28"/>
          <w:szCs w:val="28"/>
          <w:lang w:val="zh-CN"/>
        </w:rPr>
        <w:t>亚太地区办事处（香港）常务董事，中东地区办事处（迪拜）总经理；贝德玛</w:t>
      </w:r>
      <w:r>
        <w:rPr>
          <w:rStyle w:val="4"/>
          <w:rFonts w:ascii="Times New Roman" w:hAnsi="Times New Roman" w:eastAsia="宋体" w:cs="Times New Roman"/>
          <w:sz w:val="28"/>
          <w:szCs w:val="28"/>
          <w:lang w:val="de-DE"/>
        </w:rPr>
        <w:t>BIODERMA</w:t>
      </w:r>
      <w:r>
        <w:rPr>
          <w:rStyle w:val="4"/>
          <w:rFonts w:ascii="Times New Roman" w:hAnsi="Times New Roman" w:eastAsia="宋体" w:cs="Times New Roman"/>
          <w:sz w:val="28"/>
          <w:szCs w:val="28"/>
          <w:lang w:val="zh-CN"/>
        </w:rPr>
        <w:t>国际营销品牌经理（里昂总部）。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A0B07"/>
    <w:rsid w:val="1FFA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无"/>
    <w:uiPriority w:val="0"/>
  </w:style>
  <w:style w:type="paragraph" w:customStyle="1" w:styleId="5">
    <w:name w:val="默认"/>
    <w:qFormat/>
    <w:uiPriority w:val="0"/>
    <w:pPr>
      <w:framePr w:wrap="around" w:vAnchor="margin" w:hAnchor="text" w:y="1"/>
    </w:pPr>
    <w:rPr>
      <w:rFonts w:ascii="Helvetica Neue" w:hAnsi="Helvetica Neue" w:eastAsia="Helvetica Neue" w:cs="Helvetica Neue"/>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2018-12-03T06:32:00Z</dcterms:created>
  <dc:creator>ZTH</dc:creator>
  <cp:lastModifiedBy>ZTH</cp:lastModifiedBy>
  <dcterms:modified xsi:type="dcterms:W3CDTF">2018-12-03T06:49:35Z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